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Default="006A7D40" w:rsidP="006A7D40">
      <w:pPr>
        <w:pStyle w:val="3GPPHeader"/>
        <w:spacing w:after="0"/>
        <w:jc w:val="left"/>
        <w:rPr>
          <w:rFonts w:eastAsia="맑은 고딕"/>
          <w:lang w:eastAsia="ko-KR"/>
        </w:rPr>
      </w:pPr>
      <w:r w:rsidRPr="00D466C5">
        <w:t>3GPP TSG-RAN WG2 Meeting #109-e</w:t>
      </w:r>
      <w:r w:rsidR="00F07540" w:rsidRPr="00D466C5">
        <w:rPr>
          <w:rFonts w:eastAsia="맑은 고딕"/>
          <w:lang w:eastAsia="ko-KR"/>
        </w:rPr>
        <w:t xml:space="preserve">   </w:t>
      </w:r>
      <w:r w:rsidRPr="00D466C5">
        <w:rPr>
          <w:rFonts w:eastAsia="맑은 고딕"/>
          <w:lang w:eastAsia="ko-KR"/>
        </w:rPr>
        <w:t xml:space="preserve">            </w:t>
      </w:r>
      <w:r w:rsidR="00F07540" w:rsidRPr="00D466C5">
        <w:rPr>
          <w:rFonts w:eastAsia="맑은 고딕"/>
          <w:lang w:eastAsia="ko-KR"/>
        </w:rPr>
        <w:t xml:space="preserve">              </w:t>
      </w:r>
      <w:r w:rsidR="00D466C5" w:rsidRPr="00D466C5">
        <w:t>R2-2001569</w:t>
      </w:r>
    </w:p>
    <w:p w:rsidR="006A7D40" w:rsidRDefault="006A7D40" w:rsidP="006A7D40">
      <w:pPr>
        <w:pStyle w:val="Header"/>
        <w:tabs>
          <w:tab w:val="right" w:pos="9639"/>
        </w:tabs>
        <w:rPr>
          <w:noProof w:val="0"/>
          <w:sz w:val="24"/>
          <w:lang w:eastAsia="zh-CN"/>
        </w:rPr>
      </w:pPr>
      <w:r>
        <w:rPr>
          <w:noProof w:val="0"/>
          <w:sz w:val="24"/>
          <w:lang w:eastAsia="zh-CN"/>
        </w:rPr>
        <w:t>Electronic meeting, 24 February – 6 March 2020</w:t>
      </w:r>
    </w:p>
    <w:p w:rsidR="006A7D40" w:rsidRPr="00C43EC6" w:rsidRDefault="006A7D40" w:rsidP="006A7D40">
      <w:pPr>
        <w:pStyle w:val="3GPPHeader"/>
        <w:spacing w:after="0"/>
        <w:rPr>
          <w:rFonts w:eastAsia="맑은 고딕"/>
          <w:lang w:eastAsia="ko-KR"/>
        </w:rPr>
      </w:pPr>
      <w:r>
        <w:rPr>
          <w:rFonts w:eastAsia="맑은 고딕"/>
          <w:lang w:eastAsia="ko-KR"/>
        </w:rPr>
        <w:t xml:space="preserve">                                             </w:t>
      </w:r>
      <w:r>
        <w:rPr>
          <w:bCs/>
        </w:rPr>
        <w:tab/>
      </w:r>
    </w:p>
    <w:p w:rsidR="006A7D40" w:rsidRDefault="006A7D40" w:rsidP="006A7D40">
      <w:pPr>
        <w:pStyle w:val="CRCoverPage"/>
        <w:ind w:left="1980" w:hanging="1980"/>
        <w:rPr>
          <w:rFonts w:cs="Arial"/>
          <w:b/>
          <w:bCs/>
          <w:sz w:val="24"/>
        </w:rPr>
      </w:pPr>
      <w:r>
        <w:rPr>
          <w:rFonts w:cs="Arial"/>
          <w:b/>
          <w:bCs/>
          <w:sz w:val="24"/>
        </w:rPr>
        <w:t>Agenda item:</w:t>
      </w:r>
      <w:r>
        <w:rPr>
          <w:rFonts w:cs="Arial"/>
          <w:b/>
          <w:bCs/>
          <w:sz w:val="24"/>
        </w:rPr>
        <w:tab/>
        <w:t>6.4.2.2</w:t>
      </w:r>
    </w:p>
    <w:p w:rsidR="006A7D40" w:rsidRPr="00EC3D19" w:rsidRDefault="006A7D40" w:rsidP="006A7D4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bookmarkStart w:id="0" w:name="_GoBack"/>
      <w:bookmarkEnd w:id="0"/>
    </w:p>
    <w:p w:rsidR="006A7D40" w:rsidRPr="001C0CE7" w:rsidRDefault="006A7D40" w:rsidP="006A7D40">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Pr>
          <w:rFonts w:ascii="Arial" w:hAnsi="Arial" w:cs="Arial"/>
          <w:b/>
          <w:bCs/>
          <w:sz w:val="24"/>
        </w:rPr>
        <w:t>Further discussion on cell reselection for V2X</w:t>
      </w:r>
    </w:p>
    <w:p w:rsidR="006A7D40" w:rsidRPr="00EC3D19" w:rsidRDefault="006A7D40" w:rsidP="006A7D4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6A7D40" w:rsidRPr="00606610" w:rsidRDefault="006A7D40" w:rsidP="006A7D40">
      <w:pPr>
        <w:pStyle w:val="Heading1"/>
      </w:pPr>
      <w:r w:rsidRPr="00EC3D19">
        <w:t>Introduction</w:t>
      </w:r>
    </w:p>
    <w:p w:rsidR="006A7D40" w:rsidRDefault="006A7D40" w:rsidP="006A7D40">
      <w:pPr>
        <w:rPr>
          <w:rFonts w:eastAsia="맑은 고딕"/>
          <w:lang w:val="en-US" w:eastAsia="ko-KR"/>
        </w:rPr>
      </w:pPr>
      <w:r>
        <w:rPr>
          <w:rFonts w:eastAsia="맑은 고딕" w:hint="eastAsia"/>
          <w:lang w:val="en-US" w:eastAsia="ko-KR"/>
        </w:rPr>
        <w:t xml:space="preserve">In this contribution we discuss one </w:t>
      </w:r>
      <w:r>
        <w:rPr>
          <w:rFonts w:eastAsia="맑은 고딕"/>
          <w:lang w:val="en-US" w:eastAsia="ko-KR"/>
        </w:rPr>
        <w:t xml:space="preserve">remaining issue on cell reselection for V2X. </w:t>
      </w:r>
    </w:p>
    <w:p w:rsidR="006A7D40" w:rsidRPr="00522CB1" w:rsidRDefault="006A7D40" w:rsidP="006A7D40">
      <w:pPr>
        <w:pStyle w:val="Heading1"/>
      </w:pPr>
      <w:r>
        <w:t>Discussion</w:t>
      </w:r>
    </w:p>
    <w:p w:rsidR="006A7D40" w:rsidRDefault="006A7D40" w:rsidP="006A7D40">
      <w:pPr>
        <w:rPr>
          <w:rFonts w:eastAsia="맑은 고딕"/>
          <w:lang w:val="x-none" w:eastAsia="ko-KR"/>
        </w:rPr>
      </w:pPr>
      <w:r>
        <w:rPr>
          <w:rFonts w:eastAsia="맑은 고딕"/>
          <w:lang w:val="x-none" w:eastAsia="ko-KR"/>
        </w:rPr>
        <w:t xml:space="preserve">Assume </w:t>
      </w:r>
      <w:r>
        <w:rPr>
          <w:rFonts w:eastAsia="맑은 고딕" w:hint="eastAsia"/>
          <w:lang w:val="x-none" w:eastAsia="ko-KR"/>
        </w:rPr>
        <w:t xml:space="preserve">the UE is configured by upper layer </w:t>
      </w:r>
      <w:r>
        <w:rPr>
          <w:rFonts w:eastAsia="맑은 고딕"/>
          <w:lang w:val="x-none" w:eastAsia="ko-KR"/>
        </w:rPr>
        <w:t xml:space="preserve">upper layer </w:t>
      </w:r>
      <w:r>
        <w:rPr>
          <w:rFonts w:eastAsia="맑은 고딕" w:hint="eastAsia"/>
          <w:lang w:val="x-none" w:eastAsia="ko-KR"/>
        </w:rPr>
        <w:t>to</w:t>
      </w:r>
      <w:r>
        <w:rPr>
          <w:rFonts w:eastAsia="맑은 고딕"/>
          <w:lang w:val="x-none" w:eastAsia="ko-KR"/>
        </w:rPr>
        <w:t xml:space="preserve"> perform SL communication for both LTE V2X service and NR V2X service. During cell reselection, the UE can find three types of carriers i.e. </w:t>
      </w:r>
    </w:p>
    <w:p w:rsidR="006A7D40" w:rsidRDefault="006A7D40" w:rsidP="006A7D40">
      <w:pPr>
        <w:numPr>
          <w:ilvl w:val="0"/>
          <w:numId w:val="2"/>
        </w:numPr>
        <w:rPr>
          <w:rFonts w:eastAsia="맑은 고딕"/>
          <w:lang w:val="x-none" w:eastAsia="ko-KR"/>
        </w:rPr>
      </w:pPr>
      <w:r>
        <w:rPr>
          <w:rFonts w:eastAsia="맑은 고딕"/>
          <w:lang w:val="x-none" w:eastAsia="ko-KR"/>
        </w:rPr>
        <w:t xml:space="preserve">Type A carrier: Provide NR SL configuration </w:t>
      </w:r>
    </w:p>
    <w:p w:rsidR="006A7D40" w:rsidRDefault="006A7D40" w:rsidP="006A7D40">
      <w:pPr>
        <w:numPr>
          <w:ilvl w:val="0"/>
          <w:numId w:val="2"/>
        </w:numPr>
        <w:rPr>
          <w:rFonts w:eastAsia="맑은 고딕"/>
          <w:lang w:val="x-none" w:eastAsia="ko-KR"/>
        </w:rPr>
      </w:pPr>
      <w:r>
        <w:rPr>
          <w:rFonts w:eastAsia="맑은 고딕"/>
          <w:lang w:val="x-none" w:eastAsia="ko-KR"/>
        </w:rPr>
        <w:t>Type B carrier: Provide LTE SL configuration</w:t>
      </w:r>
    </w:p>
    <w:p w:rsidR="006A7D40" w:rsidRDefault="006A7D40" w:rsidP="006A7D40">
      <w:pPr>
        <w:numPr>
          <w:ilvl w:val="0"/>
          <w:numId w:val="2"/>
        </w:numPr>
        <w:rPr>
          <w:rFonts w:eastAsia="맑은 고딕"/>
          <w:lang w:val="x-none" w:eastAsia="ko-KR"/>
        </w:rPr>
      </w:pPr>
      <w:r>
        <w:rPr>
          <w:rFonts w:eastAsia="맑은 고딕"/>
          <w:lang w:val="x-none" w:eastAsia="ko-KR"/>
        </w:rPr>
        <w:t xml:space="preserve">Type C carrier: Provide both NR and LTE SL configuration. </w:t>
      </w:r>
    </w:p>
    <w:p w:rsidR="006A7D40" w:rsidRPr="006A7D40" w:rsidRDefault="006A7D40">
      <w:pPr>
        <w:rPr>
          <w:rFonts w:eastAsia="맑은 고딕"/>
          <w:lang w:val="x-none" w:eastAsia="ko-KR"/>
        </w:rPr>
      </w:pPr>
      <w:r>
        <w:rPr>
          <w:rFonts w:eastAsia="맑은 고딕" w:hint="eastAsia"/>
          <w:lang w:val="x-none" w:eastAsia="ko-KR"/>
        </w:rPr>
        <w:t xml:space="preserve">As per agreement in RAN2#107 meeting, type C carrier may be prioritized </w:t>
      </w:r>
      <w:r>
        <w:rPr>
          <w:rFonts w:eastAsia="맑은 고딕"/>
          <w:lang w:val="x-none" w:eastAsia="ko-KR"/>
        </w:rPr>
        <w:t>than type A carrier and/or type B carrier. During the email discussion [108#103], one further issue was discussed what if only type B carrier and/or type C carrier are found for cell reselection. Based on company’s view, there seems different understanding how to define the UE state i.e. whether the UE is in coverage or out of coverage. Our understanding is that the UE state can be different depending following cases:</w:t>
      </w:r>
    </w:p>
    <w:tbl>
      <w:tblPr>
        <w:tblpPr w:leftFromText="142" w:rightFromText="142"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984"/>
        <w:gridCol w:w="2265"/>
        <w:gridCol w:w="2176"/>
      </w:tblGrid>
      <w:tr w:rsidR="006A7D40" w:rsidRPr="00C54D51" w:rsidTr="006A7D40">
        <w:trPr>
          <w:trHeight w:val="227"/>
          <w:jc w:val="center"/>
        </w:trPr>
        <w:tc>
          <w:tcPr>
            <w:tcW w:w="0" w:type="auto"/>
            <w:shd w:val="clear" w:color="auto" w:fill="BFBFBF"/>
            <w:vAlign w:val="center"/>
          </w:tcPr>
          <w:p w:rsidR="006A7D40" w:rsidRPr="006A7D40" w:rsidRDefault="006A7D40" w:rsidP="006A7D40">
            <w:pPr>
              <w:adjustRightInd/>
              <w:spacing w:after="0"/>
              <w:jc w:val="center"/>
              <w:rPr>
                <w:rFonts w:eastAsia="맑은 고딕"/>
                <w:b/>
                <w:bCs/>
                <w:sz w:val="16"/>
                <w:lang w:val="en-US" w:eastAsia="ko-KR"/>
              </w:rPr>
            </w:pPr>
            <w:r w:rsidRPr="006A7D40">
              <w:rPr>
                <w:rFonts w:eastAsia="맑은 고딕"/>
                <w:b/>
                <w:bCs/>
                <w:sz w:val="16"/>
                <w:lang w:val="en-US" w:eastAsia="ko-KR"/>
              </w:rPr>
              <w:t>Case</w:t>
            </w:r>
          </w:p>
        </w:tc>
        <w:tc>
          <w:tcPr>
            <w:tcW w:w="0" w:type="auto"/>
            <w:shd w:val="clear" w:color="auto" w:fill="BFBFBF"/>
            <w:vAlign w:val="center"/>
          </w:tcPr>
          <w:p w:rsidR="006A7D40" w:rsidRPr="006A7D40" w:rsidRDefault="006A7D40" w:rsidP="006A7D40">
            <w:pPr>
              <w:adjustRightInd/>
              <w:spacing w:after="0"/>
              <w:jc w:val="center"/>
              <w:rPr>
                <w:rFonts w:eastAsia="맑은 고딕"/>
                <w:b/>
                <w:bCs/>
                <w:sz w:val="16"/>
                <w:lang w:val="en-US" w:eastAsia="ko-KR"/>
              </w:rPr>
            </w:pPr>
            <w:r w:rsidRPr="006A7D40">
              <w:rPr>
                <w:rFonts w:eastAsia="맑은 고딕" w:hint="eastAsia"/>
                <w:b/>
                <w:bCs/>
                <w:sz w:val="16"/>
                <w:lang w:val="en-US" w:eastAsia="ko-KR"/>
              </w:rPr>
              <w:t>Available carrier</w:t>
            </w:r>
            <w:r w:rsidRPr="006A7D40">
              <w:rPr>
                <w:rFonts w:eastAsia="맑은 고딕"/>
                <w:b/>
                <w:bCs/>
                <w:sz w:val="16"/>
                <w:lang w:val="en-US" w:eastAsia="ko-KR"/>
              </w:rPr>
              <w:t>(s)</w:t>
            </w:r>
          </w:p>
        </w:tc>
        <w:tc>
          <w:tcPr>
            <w:tcW w:w="0" w:type="auto"/>
            <w:shd w:val="clear" w:color="auto" w:fill="BFBFBF"/>
            <w:vAlign w:val="center"/>
          </w:tcPr>
          <w:p w:rsidR="006A7D40" w:rsidRPr="006A7D40" w:rsidRDefault="006A7D40" w:rsidP="006A7D40">
            <w:pPr>
              <w:adjustRightInd/>
              <w:spacing w:after="0"/>
              <w:jc w:val="center"/>
              <w:rPr>
                <w:rFonts w:eastAsia="맑은 고딕"/>
                <w:b/>
                <w:bCs/>
                <w:sz w:val="16"/>
                <w:lang w:val="en-US" w:eastAsia="ko-KR"/>
              </w:rPr>
            </w:pPr>
            <w:r w:rsidRPr="006A7D40">
              <w:rPr>
                <w:rFonts w:eastAsia="맑은 고딕" w:hint="eastAsia"/>
                <w:b/>
                <w:bCs/>
                <w:sz w:val="16"/>
                <w:lang w:val="en-US" w:eastAsia="ko-KR"/>
              </w:rPr>
              <w:t>UE state for LTE V2X service</w:t>
            </w:r>
          </w:p>
        </w:tc>
        <w:tc>
          <w:tcPr>
            <w:tcW w:w="0" w:type="auto"/>
            <w:shd w:val="clear" w:color="auto" w:fill="BFBFBF"/>
            <w:vAlign w:val="center"/>
          </w:tcPr>
          <w:p w:rsidR="006A7D40" w:rsidRPr="006A7D40" w:rsidRDefault="006A7D40" w:rsidP="006A7D40">
            <w:pPr>
              <w:adjustRightInd/>
              <w:spacing w:after="0"/>
              <w:jc w:val="center"/>
              <w:rPr>
                <w:rFonts w:eastAsia="맑은 고딕"/>
                <w:b/>
                <w:bCs/>
                <w:sz w:val="16"/>
                <w:lang w:val="en-US" w:eastAsia="ko-KR"/>
              </w:rPr>
            </w:pPr>
            <w:r w:rsidRPr="006A7D40">
              <w:rPr>
                <w:rFonts w:eastAsia="맑은 고딕"/>
                <w:b/>
                <w:bCs/>
                <w:sz w:val="16"/>
                <w:lang w:val="en-US" w:eastAsia="ko-KR"/>
              </w:rPr>
              <w:t>UE state for NR V2X service</w:t>
            </w:r>
          </w:p>
        </w:tc>
      </w:tr>
      <w:tr w:rsidR="006A7D40" w:rsidRPr="00C54D51" w:rsidTr="006A7D40">
        <w:trPr>
          <w:trHeight w:val="227"/>
          <w:jc w:val="center"/>
        </w:trPr>
        <w:tc>
          <w:tcPr>
            <w:tcW w:w="0" w:type="auto"/>
            <w:shd w:val="clear" w:color="auto" w:fill="auto"/>
            <w:vAlign w:val="center"/>
          </w:tcPr>
          <w:p w:rsidR="006A7D40" w:rsidRPr="006A7D40" w:rsidRDefault="006A7D40" w:rsidP="006A7D40">
            <w:pPr>
              <w:adjustRightInd/>
              <w:spacing w:after="0"/>
              <w:jc w:val="center"/>
              <w:rPr>
                <w:rFonts w:eastAsia="맑은 고딕"/>
                <w:sz w:val="16"/>
                <w:lang w:val="x-none" w:eastAsia="ko-KR"/>
              </w:rPr>
            </w:pPr>
            <w:r w:rsidRPr="006A7D40">
              <w:rPr>
                <w:rFonts w:eastAsia="맑은 고딕" w:hint="eastAsia"/>
                <w:sz w:val="16"/>
                <w:lang w:val="x-none" w:eastAsia="ko-KR"/>
              </w:rPr>
              <w:t>1</w:t>
            </w:r>
          </w:p>
        </w:tc>
        <w:tc>
          <w:tcPr>
            <w:tcW w:w="0" w:type="auto"/>
            <w:shd w:val="clear" w:color="auto" w:fill="auto"/>
            <w:vAlign w:val="center"/>
          </w:tcPr>
          <w:p w:rsidR="006A7D40" w:rsidRPr="006A7D40" w:rsidRDefault="006A7D40" w:rsidP="006A7D40">
            <w:pPr>
              <w:adjustRightInd/>
              <w:spacing w:after="0"/>
              <w:jc w:val="center"/>
              <w:rPr>
                <w:rFonts w:eastAsia="맑은 고딕"/>
                <w:sz w:val="16"/>
                <w:lang w:val="x-none" w:eastAsia="ko-KR"/>
              </w:rPr>
            </w:pPr>
            <w:r w:rsidRPr="006A7D40">
              <w:rPr>
                <w:rFonts w:eastAsia="맑은 고딕" w:hint="eastAsia"/>
                <w:sz w:val="16"/>
                <w:lang w:val="x-none" w:eastAsia="ko-KR"/>
              </w:rPr>
              <w:t xml:space="preserve">Only </w:t>
            </w:r>
            <w:r w:rsidRPr="006A7D40">
              <w:rPr>
                <w:rFonts w:eastAsia="맑은 고딕"/>
                <w:sz w:val="16"/>
                <w:lang w:val="x-none" w:eastAsia="ko-KR"/>
              </w:rPr>
              <w:t>type A carrier(s)</w:t>
            </w:r>
          </w:p>
        </w:tc>
        <w:tc>
          <w:tcPr>
            <w:tcW w:w="0" w:type="auto"/>
            <w:shd w:val="clear" w:color="auto" w:fill="auto"/>
            <w:vAlign w:val="center"/>
          </w:tcPr>
          <w:p w:rsidR="006A7D40" w:rsidRPr="006A7D40" w:rsidRDefault="006A7D40" w:rsidP="006A7D40">
            <w:pPr>
              <w:adjustRightInd/>
              <w:spacing w:after="0"/>
              <w:jc w:val="center"/>
              <w:rPr>
                <w:rFonts w:eastAsia="맑은 고딕"/>
                <w:sz w:val="16"/>
                <w:lang w:val="x-none" w:eastAsia="ko-KR"/>
              </w:rPr>
            </w:pPr>
            <w:r w:rsidRPr="006A7D40">
              <w:rPr>
                <w:rFonts w:eastAsia="맑은 고딕" w:hint="eastAsia"/>
                <w:sz w:val="16"/>
                <w:lang w:val="x-none" w:eastAsia="ko-KR"/>
              </w:rPr>
              <w:t>Out of coverage</w:t>
            </w:r>
          </w:p>
        </w:tc>
        <w:tc>
          <w:tcPr>
            <w:tcW w:w="0" w:type="auto"/>
            <w:shd w:val="clear" w:color="auto" w:fill="auto"/>
            <w:vAlign w:val="center"/>
          </w:tcPr>
          <w:p w:rsidR="006A7D40" w:rsidRPr="006A7D40" w:rsidRDefault="006A7D40" w:rsidP="006A7D40">
            <w:pPr>
              <w:adjustRightInd/>
              <w:spacing w:after="0"/>
              <w:jc w:val="center"/>
              <w:rPr>
                <w:rFonts w:eastAsia="맑은 고딕"/>
                <w:sz w:val="16"/>
                <w:lang w:val="x-none" w:eastAsia="ko-KR"/>
              </w:rPr>
            </w:pPr>
            <w:r w:rsidRPr="006A7D40">
              <w:rPr>
                <w:rFonts w:eastAsia="맑은 고딕" w:hint="eastAsia"/>
                <w:sz w:val="16"/>
                <w:lang w:val="x-none" w:eastAsia="ko-KR"/>
              </w:rPr>
              <w:t>In coverage</w:t>
            </w:r>
          </w:p>
        </w:tc>
      </w:tr>
      <w:tr w:rsidR="006A7D40" w:rsidRPr="00C54D51" w:rsidTr="006A7D40">
        <w:trPr>
          <w:trHeight w:val="227"/>
          <w:jc w:val="center"/>
        </w:trPr>
        <w:tc>
          <w:tcPr>
            <w:tcW w:w="0" w:type="auto"/>
            <w:shd w:val="clear" w:color="auto" w:fill="auto"/>
            <w:vAlign w:val="center"/>
          </w:tcPr>
          <w:p w:rsidR="006A7D40" w:rsidRPr="006A7D40" w:rsidRDefault="006A7D40" w:rsidP="006A7D40">
            <w:pPr>
              <w:adjustRightInd/>
              <w:spacing w:after="0"/>
              <w:jc w:val="center"/>
              <w:rPr>
                <w:rFonts w:eastAsia="맑은 고딕"/>
                <w:sz w:val="16"/>
                <w:lang w:val="x-none" w:eastAsia="ko-KR"/>
              </w:rPr>
            </w:pPr>
            <w:r w:rsidRPr="006A7D40">
              <w:rPr>
                <w:rFonts w:eastAsia="맑은 고딕" w:hint="eastAsia"/>
                <w:sz w:val="16"/>
                <w:lang w:val="x-none" w:eastAsia="ko-KR"/>
              </w:rPr>
              <w:t>2</w:t>
            </w:r>
          </w:p>
        </w:tc>
        <w:tc>
          <w:tcPr>
            <w:tcW w:w="0" w:type="auto"/>
            <w:shd w:val="clear" w:color="auto" w:fill="auto"/>
            <w:vAlign w:val="center"/>
          </w:tcPr>
          <w:p w:rsidR="006A7D40" w:rsidRPr="006A7D40" w:rsidRDefault="006A7D40" w:rsidP="006A7D40">
            <w:pPr>
              <w:adjustRightInd/>
              <w:spacing w:after="0"/>
              <w:jc w:val="center"/>
              <w:rPr>
                <w:rFonts w:eastAsia="맑은 고딕"/>
                <w:sz w:val="16"/>
                <w:lang w:val="x-none" w:eastAsia="ko-KR"/>
              </w:rPr>
            </w:pPr>
            <w:r w:rsidRPr="006A7D40">
              <w:rPr>
                <w:rFonts w:eastAsia="맑은 고딕" w:hint="eastAsia"/>
                <w:sz w:val="16"/>
                <w:lang w:val="x-none" w:eastAsia="ko-KR"/>
              </w:rPr>
              <w:t>Only type B carrier</w:t>
            </w:r>
            <w:r w:rsidRPr="006A7D40">
              <w:rPr>
                <w:rFonts w:eastAsia="맑은 고딕"/>
                <w:sz w:val="16"/>
                <w:lang w:val="x-none" w:eastAsia="ko-KR"/>
              </w:rPr>
              <w:t>(s)</w:t>
            </w:r>
          </w:p>
        </w:tc>
        <w:tc>
          <w:tcPr>
            <w:tcW w:w="0" w:type="auto"/>
            <w:shd w:val="clear" w:color="auto" w:fill="auto"/>
            <w:vAlign w:val="center"/>
          </w:tcPr>
          <w:p w:rsidR="006A7D40" w:rsidRPr="006A7D40" w:rsidRDefault="006A7D40" w:rsidP="006A7D40">
            <w:pPr>
              <w:adjustRightInd/>
              <w:spacing w:after="0"/>
              <w:jc w:val="center"/>
              <w:rPr>
                <w:rFonts w:eastAsia="맑은 고딕"/>
                <w:sz w:val="16"/>
                <w:lang w:val="x-none" w:eastAsia="ko-KR"/>
              </w:rPr>
            </w:pPr>
            <w:r w:rsidRPr="006A7D40">
              <w:rPr>
                <w:rFonts w:eastAsia="맑은 고딕" w:hint="eastAsia"/>
                <w:sz w:val="16"/>
                <w:lang w:val="x-none" w:eastAsia="ko-KR"/>
              </w:rPr>
              <w:t>In coverage</w:t>
            </w:r>
          </w:p>
        </w:tc>
        <w:tc>
          <w:tcPr>
            <w:tcW w:w="0" w:type="auto"/>
            <w:shd w:val="clear" w:color="auto" w:fill="auto"/>
            <w:vAlign w:val="center"/>
          </w:tcPr>
          <w:p w:rsidR="006A7D40" w:rsidRPr="006A7D40" w:rsidRDefault="006A7D40" w:rsidP="006A7D40">
            <w:pPr>
              <w:adjustRightInd/>
              <w:spacing w:after="0"/>
              <w:jc w:val="center"/>
              <w:rPr>
                <w:rFonts w:eastAsia="맑은 고딕"/>
                <w:sz w:val="16"/>
                <w:lang w:val="x-none" w:eastAsia="ko-KR"/>
              </w:rPr>
            </w:pPr>
            <w:r w:rsidRPr="006A7D40">
              <w:rPr>
                <w:rFonts w:eastAsia="맑은 고딕" w:hint="eastAsia"/>
                <w:sz w:val="16"/>
                <w:lang w:val="x-none" w:eastAsia="ko-KR"/>
              </w:rPr>
              <w:t>Out of coverage</w:t>
            </w:r>
          </w:p>
        </w:tc>
      </w:tr>
      <w:tr w:rsidR="006A7D40" w:rsidRPr="00C54D51" w:rsidTr="006A7D40">
        <w:trPr>
          <w:trHeight w:val="227"/>
          <w:jc w:val="center"/>
        </w:trPr>
        <w:tc>
          <w:tcPr>
            <w:tcW w:w="0" w:type="auto"/>
            <w:shd w:val="clear" w:color="auto" w:fill="auto"/>
            <w:vAlign w:val="center"/>
          </w:tcPr>
          <w:p w:rsidR="006A7D40" w:rsidRPr="006A7D40" w:rsidRDefault="006A7D40" w:rsidP="006A7D40">
            <w:pPr>
              <w:spacing w:after="0"/>
              <w:jc w:val="center"/>
              <w:rPr>
                <w:rFonts w:eastAsia="맑은 고딕"/>
                <w:sz w:val="16"/>
                <w:lang w:val="x-none" w:eastAsia="ko-KR"/>
              </w:rPr>
            </w:pPr>
            <w:r w:rsidRPr="006A7D40">
              <w:rPr>
                <w:rFonts w:eastAsia="맑은 고딕" w:hint="eastAsia"/>
                <w:sz w:val="16"/>
                <w:lang w:val="x-none" w:eastAsia="ko-KR"/>
              </w:rPr>
              <w:t>3</w:t>
            </w:r>
          </w:p>
        </w:tc>
        <w:tc>
          <w:tcPr>
            <w:tcW w:w="0" w:type="auto"/>
            <w:shd w:val="clear" w:color="auto" w:fill="auto"/>
            <w:vAlign w:val="center"/>
          </w:tcPr>
          <w:p w:rsidR="006A7D40" w:rsidRPr="006A7D40" w:rsidRDefault="006A7D40" w:rsidP="006A7D40">
            <w:pPr>
              <w:spacing w:after="0"/>
              <w:jc w:val="center"/>
              <w:rPr>
                <w:rFonts w:eastAsia="맑은 고딕"/>
                <w:sz w:val="16"/>
                <w:lang w:val="x-none" w:eastAsia="ko-KR"/>
              </w:rPr>
            </w:pPr>
            <w:r w:rsidRPr="006A7D40">
              <w:rPr>
                <w:rFonts w:eastAsia="맑은 고딕" w:hint="eastAsia"/>
                <w:sz w:val="16"/>
                <w:lang w:val="x-none" w:eastAsia="ko-KR"/>
              </w:rPr>
              <w:t>Both type A carrier</w:t>
            </w:r>
            <w:r w:rsidRPr="006A7D40">
              <w:rPr>
                <w:rFonts w:eastAsia="맑은 고딕"/>
                <w:sz w:val="16"/>
                <w:lang w:val="x-none" w:eastAsia="ko-KR"/>
              </w:rPr>
              <w:t>(s)</w:t>
            </w:r>
            <w:r w:rsidRPr="006A7D40">
              <w:rPr>
                <w:rFonts w:eastAsia="맑은 고딕" w:hint="eastAsia"/>
                <w:sz w:val="16"/>
                <w:lang w:val="x-none" w:eastAsia="ko-KR"/>
              </w:rPr>
              <w:t xml:space="preserve"> and type B carrier</w:t>
            </w:r>
            <w:r w:rsidRPr="006A7D40">
              <w:rPr>
                <w:rFonts w:eastAsia="맑은 고딕"/>
                <w:sz w:val="16"/>
                <w:lang w:val="x-none" w:eastAsia="ko-KR"/>
              </w:rPr>
              <w:t>(s)</w:t>
            </w:r>
          </w:p>
        </w:tc>
        <w:tc>
          <w:tcPr>
            <w:tcW w:w="0" w:type="auto"/>
            <w:shd w:val="clear" w:color="auto" w:fill="auto"/>
            <w:vAlign w:val="center"/>
          </w:tcPr>
          <w:p w:rsidR="006A7D40" w:rsidRPr="006A7D40" w:rsidRDefault="006A7D40" w:rsidP="006A7D40">
            <w:pPr>
              <w:spacing w:after="0"/>
              <w:jc w:val="center"/>
              <w:rPr>
                <w:rFonts w:eastAsia="맑은 고딕"/>
                <w:sz w:val="16"/>
                <w:lang w:val="x-none" w:eastAsia="ko-KR"/>
              </w:rPr>
            </w:pPr>
            <w:r w:rsidRPr="006A7D40">
              <w:rPr>
                <w:rFonts w:eastAsia="맑은 고딕" w:hint="eastAsia"/>
                <w:sz w:val="16"/>
                <w:lang w:val="x-none" w:eastAsia="ko-KR"/>
              </w:rPr>
              <w:t>In coverage</w:t>
            </w:r>
          </w:p>
        </w:tc>
        <w:tc>
          <w:tcPr>
            <w:tcW w:w="0" w:type="auto"/>
            <w:shd w:val="clear" w:color="auto" w:fill="auto"/>
            <w:vAlign w:val="center"/>
          </w:tcPr>
          <w:p w:rsidR="006A7D40" w:rsidRPr="006A7D40" w:rsidRDefault="006A7D40" w:rsidP="006A7D40">
            <w:pPr>
              <w:adjustRightInd/>
              <w:spacing w:after="0"/>
              <w:jc w:val="center"/>
              <w:rPr>
                <w:rFonts w:eastAsia="맑은 고딕"/>
                <w:sz w:val="16"/>
                <w:lang w:val="x-none" w:eastAsia="ko-KR"/>
              </w:rPr>
            </w:pPr>
            <w:r w:rsidRPr="006A7D40">
              <w:rPr>
                <w:rFonts w:eastAsia="맑은 고딕" w:hint="eastAsia"/>
                <w:sz w:val="16"/>
                <w:lang w:val="x-none" w:eastAsia="ko-KR"/>
              </w:rPr>
              <w:t>In coverage</w:t>
            </w:r>
          </w:p>
        </w:tc>
      </w:tr>
    </w:tbl>
    <w:p w:rsidR="006E1C45" w:rsidRDefault="00D466C5" w:rsidP="006A7D40">
      <w:pPr>
        <w:spacing w:after="0"/>
      </w:pPr>
    </w:p>
    <w:p w:rsidR="006A7D40" w:rsidRDefault="006A7D40"/>
    <w:p w:rsidR="006A7D40" w:rsidRDefault="006A7D40"/>
    <w:p w:rsidR="006A7D40" w:rsidRPr="004D5EA9" w:rsidRDefault="006A7D40" w:rsidP="006A7D40">
      <w:pPr>
        <w:rPr>
          <w:rFonts w:eastAsia="맑은 고딕"/>
          <w:b/>
          <w:lang w:val="en-US" w:eastAsia="ko-KR"/>
        </w:rPr>
      </w:pPr>
      <w:r w:rsidRPr="004D5EA9">
        <w:rPr>
          <w:rFonts w:eastAsia="맑은 고딕"/>
          <w:b/>
          <w:lang w:val="en-US" w:eastAsia="ko-KR"/>
        </w:rPr>
        <w:t xml:space="preserve">Proposal 1: </w:t>
      </w:r>
      <w:r>
        <w:rPr>
          <w:rFonts w:eastAsia="맑은 고딕"/>
          <w:b/>
          <w:lang w:val="en-US" w:eastAsia="ko-KR"/>
        </w:rPr>
        <w:t xml:space="preserve">If the UE is configured by upper layer to perform SL communication for both LTE V2X service and NR V2X service, the UE is in coverage in specific RAT(s) if there is any carrier providing SL configuration associated with specific RAT(s). </w:t>
      </w:r>
    </w:p>
    <w:p w:rsidR="006A7D40" w:rsidRDefault="006A7D40" w:rsidP="006A7D40">
      <w:pPr>
        <w:rPr>
          <w:rFonts w:eastAsia="맑은 고딕"/>
          <w:lang w:val="en-US" w:eastAsia="ko-KR"/>
        </w:rPr>
      </w:pPr>
      <w:r>
        <w:rPr>
          <w:rFonts w:eastAsia="맑은 고딕" w:hint="eastAsia"/>
          <w:lang w:val="en-US" w:eastAsia="ko-KR"/>
        </w:rPr>
        <w:t xml:space="preserve">As in LTE, </w:t>
      </w:r>
      <w:r>
        <w:rPr>
          <w:rFonts w:eastAsia="맑은 고딕"/>
          <w:lang w:val="en-US" w:eastAsia="ko-KR"/>
        </w:rPr>
        <w:t xml:space="preserve">there is no reason to deviate from the general principle i.e. the UE is not allowed to use pre-configured SL resources when the UE is in coverage. Otherwise, it incurs unavoidable/ uncontrollable interference to UEs using </w:t>
      </w:r>
      <w:proofErr w:type="spellStart"/>
      <w:r>
        <w:rPr>
          <w:rFonts w:eastAsia="맑은 고딕"/>
          <w:lang w:val="en-US" w:eastAsia="ko-KR"/>
        </w:rPr>
        <w:t>Uu</w:t>
      </w:r>
      <w:proofErr w:type="spellEnd"/>
      <w:r>
        <w:rPr>
          <w:rFonts w:eastAsia="맑은 고딕"/>
          <w:lang w:val="en-US" w:eastAsia="ko-KR"/>
        </w:rPr>
        <w:t xml:space="preserve"> controlled SL configuration. </w:t>
      </w:r>
    </w:p>
    <w:p w:rsidR="006A7D40" w:rsidRPr="004D5EA9" w:rsidRDefault="006A7D40" w:rsidP="006A7D40">
      <w:pPr>
        <w:rPr>
          <w:rFonts w:eastAsia="맑은 고딕"/>
          <w:b/>
          <w:lang w:val="en-US" w:eastAsia="ko-KR"/>
        </w:rPr>
      </w:pPr>
      <w:r w:rsidRPr="004D5EA9">
        <w:rPr>
          <w:rFonts w:eastAsia="맑은 고딕"/>
          <w:b/>
          <w:lang w:val="en-US" w:eastAsia="ko-KR"/>
        </w:rPr>
        <w:t xml:space="preserve">Proposal </w:t>
      </w:r>
      <w:r>
        <w:rPr>
          <w:rFonts w:eastAsia="맑은 고딕"/>
          <w:b/>
          <w:lang w:val="en-US" w:eastAsia="ko-KR"/>
        </w:rPr>
        <w:t>2</w:t>
      </w:r>
      <w:r w:rsidRPr="004D5EA9">
        <w:rPr>
          <w:rFonts w:eastAsia="맑은 고딕"/>
          <w:b/>
          <w:lang w:val="en-US" w:eastAsia="ko-KR"/>
        </w:rPr>
        <w:t xml:space="preserve">: </w:t>
      </w:r>
      <w:r>
        <w:rPr>
          <w:rFonts w:eastAsia="맑은 고딕"/>
          <w:b/>
          <w:lang w:val="en-US" w:eastAsia="ko-KR"/>
        </w:rPr>
        <w:t xml:space="preserve">If the UE is in coverage for a specific RAT, it should be not allowed use pre-configuration for the specific RAT. </w:t>
      </w:r>
    </w:p>
    <w:p w:rsidR="006A7D40" w:rsidRDefault="006A7D40" w:rsidP="006A7D40">
      <w:pPr>
        <w:rPr>
          <w:rFonts w:eastAsia="맑은 고딕"/>
          <w:lang w:val="en-US" w:eastAsia="ko-KR"/>
        </w:rPr>
      </w:pPr>
      <w:r>
        <w:rPr>
          <w:rFonts w:eastAsia="맑은 고딕"/>
          <w:lang w:val="en-US" w:eastAsia="ko-KR"/>
        </w:rPr>
        <w:t xml:space="preserve">For cases 1 and 2, no further specification effort on cell reselection is expected i.e.   </w:t>
      </w:r>
    </w:p>
    <w:p w:rsidR="006A7D40" w:rsidRDefault="006A7D40" w:rsidP="006A7D40">
      <w:pPr>
        <w:numPr>
          <w:ilvl w:val="0"/>
          <w:numId w:val="2"/>
        </w:numPr>
        <w:rPr>
          <w:rFonts w:eastAsia="맑은 고딕"/>
          <w:lang w:val="en-US" w:eastAsia="ko-KR"/>
        </w:rPr>
      </w:pPr>
      <w:r>
        <w:rPr>
          <w:rFonts w:eastAsia="맑은 고딕"/>
          <w:lang w:val="en-US" w:eastAsia="ko-KR"/>
        </w:rPr>
        <w:t xml:space="preserve">Case 1: The UE (re-)selects a suitable cell on a type A carrier. If more than one type A carrier has the highest priority, the prioritization among them is up to UE implementation. </w:t>
      </w:r>
    </w:p>
    <w:p w:rsidR="006A7D40" w:rsidRDefault="006A7D40" w:rsidP="006A7D40">
      <w:pPr>
        <w:numPr>
          <w:ilvl w:val="0"/>
          <w:numId w:val="2"/>
        </w:numPr>
        <w:rPr>
          <w:rFonts w:eastAsia="맑은 고딕"/>
          <w:lang w:val="en-US" w:eastAsia="ko-KR"/>
        </w:rPr>
      </w:pPr>
      <w:r>
        <w:rPr>
          <w:rFonts w:eastAsia="맑은 고딕"/>
          <w:lang w:val="en-US" w:eastAsia="ko-KR"/>
        </w:rPr>
        <w:t>Case 2: The UE (re-)selects a suitable cell on a type B carrier. If more than one type B carrier has the highest priority, the prioritization among them is up to UE implementation.</w:t>
      </w:r>
    </w:p>
    <w:p w:rsidR="006A7D40" w:rsidRDefault="006A7D40" w:rsidP="006A7D40">
      <w:pPr>
        <w:rPr>
          <w:rFonts w:eastAsia="맑은 고딕"/>
          <w:lang w:val="en-US" w:eastAsia="ko-KR"/>
        </w:rPr>
      </w:pPr>
      <w:r>
        <w:rPr>
          <w:rFonts w:eastAsia="맑은 고딕" w:hint="eastAsia"/>
          <w:lang w:val="en-US" w:eastAsia="ko-KR"/>
        </w:rPr>
        <w:t xml:space="preserve">In other words, the UE can perform SL communication for both LTE V2X service and NR V2X service simultaneously i.e. </w:t>
      </w:r>
      <w:r>
        <w:rPr>
          <w:rFonts w:eastAsia="맑은 고딕"/>
          <w:lang w:val="en-US" w:eastAsia="ko-KR"/>
        </w:rPr>
        <w:t xml:space="preserve">using SL configuration via SIB for one RAT V2X service and pre-configuration for the other RAT V2X service. </w:t>
      </w:r>
    </w:p>
    <w:p w:rsidR="006A7D40" w:rsidRDefault="006A7D40" w:rsidP="006A7D40">
      <w:pPr>
        <w:rPr>
          <w:rFonts w:eastAsia="맑은 고딕"/>
          <w:lang w:val="en-US" w:eastAsia="ko-KR"/>
        </w:rPr>
      </w:pPr>
      <w:r>
        <w:rPr>
          <w:rFonts w:eastAsia="맑은 고딕" w:hint="eastAsia"/>
          <w:lang w:val="en-US" w:eastAsia="ko-KR"/>
        </w:rPr>
        <w:lastRenderedPageBreak/>
        <w:t xml:space="preserve">Based on the email discussion [108#103], it seems controversial </w:t>
      </w:r>
      <w:r>
        <w:rPr>
          <w:rFonts w:eastAsia="맑은 고딕"/>
          <w:lang w:val="en-US" w:eastAsia="ko-KR"/>
        </w:rPr>
        <w:t xml:space="preserve">how to specify the intended UE behavior on cell reselection for case 3. The first issue is </w:t>
      </w:r>
      <w:r>
        <w:rPr>
          <w:rFonts w:eastAsia="맑은 고딕"/>
          <w:lang w:val="x-none" w:eastAsia="ko-KR"/>
        </w:rPr>
        <w:t>which type</w:t>
      </w:r>
      <w:r>
        <w:rPr>
          <w:rFonts w:eastAsia="맑은 고딕" w:hint="eastAsia"/>
          <w:lang w:val="x-none" w:eastAsia="ko-KR"/>
        </w:rPr>
        <w:t xml:space="preserve"> </w:t>
      </w:r>
      <w:r>
        <w:rPr>
          <w:rFonts w:eastAsia="맑은 고딕"/>
          <w:lang w:val="en-US" w:eastAsia="ko-KR"/>
        </w:rPr>
        <w:t xml:space="preserve">of carriers (e.g. either type A carrier or type B carrier) is prioritized. There are two possible options: </w:t>
      </w:r>
    </w:p>
    <w:p w:rsidR="006A7D40" w:rsidRDefault="006A7D40" w:rsidP="006A7D40">
      <w:pPr>
        <w:numPr>
          <w:ilvl w:val="0"/>
          <w:numId w:val="2"/>
        </w:numPr>
        <w:rPr>
          <w:rFonts w:eastAsia="맑은 고딕"/>
          <w:lang w:val="en-US" w:eastAsia="ko-KR"/>
        </w:rPr>
      </w:pPr>
      <w:r>
        <w:rPr>
          <w:rFonts w:eastAsia="맑은 고딕" w:hint="eastAsia"/>
          <w:lang w:val="en-US" w:eastAsia="ko-KR"/>
        </w:rPr>
        <w:t xml:space="preserve">Option 1: </w:t>
      </w:r>
      <w:r>
        <w:rPr>
          <w:rFonts w:eastAsia="맑은 고딕"/>
          <w:lang w:val="en-US" w:eastAsia="ko-KR"/>
        </w:rPr>
        <w:t xml:space="preserve">Compare the priority of NR V2X service and LTE V2X service. </w:t>
      </w:r>
    </w:p>
    <w:p w:rsidR="006A7D40" w:rsidRDefault="006A7D40" w:rsidP="006A7D40">
      <w:pPr>
        <w:numPr>
          <w:ilvl w:val="0"/>
          <w:numId w:val="2"/>
        </w:numPr>
        <w:rPr>
          <w:rFonts w:eastAsia="맑은 고딕"/>
          <w:lang w:val="en-US" w:eastAsia="ko-KR"/>
        </w:rPr>
      </w:pPr>
      <w:r>
        <w:rPr>
          <w:rFonts w:eastAsia="맑은 고딕"/>
          <w:lang w:val="en-US" w:eastAsia="ko-KR"/>
        </w:rPr>
        <w:t xml:space="preserve">Option 2: Up to UE implementation </w:t>
      </w:r>
    </w:p>
    <w:p w:rsidR="006A7D40" w:rsidRDefault="006A7D40" w:rsidP="006A7D40">
      <w:pPr>
        <w:rPr>
          <w:rFonts w:eastAsia="맑은 고딕"/>
          <w:lang w:val="en-US" w:eastAsia="ko-KR"/>
        </w:rPr>
      </w:pPr>
      <w:r>
        <w:rPr>
          <w:rFonts w:eastAsia="맑은 고딕"/>
          <w:lang w:val="en-US" w:eastAsia="ko-KR"/>
        </w:rPr>
        <w:t xml:space="preserve">It is specified in TS 23.287 that the priority level of the PC5 </w:t>
      </w:r>
      <w:proofErr w:type="spellStart"/>
      <w:r>
        <w:rPr>
          <w:rFonts w:eastAsia="맑은 고딕"/>
          <w:lang w:val="en-US" w:eastAsia="ko-KR"/>
        </w:rPr>
        <w:t>QoS</w:t>
      </w:r>
      <w:proofErr w:type="spellEnd"/>
      <w:r>
        <w:rPr>
          <w:rFonts w:eastAsia="맑은 고딕"/>
          <w:lang w:val="en-US" w:eastAsia="ko-KR"/>
        </w:rPr>
        <w:t xml:space="preserve"> characteristics associated with PQI for NR V2X is compatible with the PPPP for LTE V2X. But, such priority level is just one factor among the PC5 </w:t>
      </w:r>
      <w:proofErr w:type="spellStart"/>
      <w:r>
        <w:rPr>
          <w:rFonts w:eastAsia="맑은 고딕"/>
          <w:lang w:val="en-US" w:eastAsia="ko-KR"/>
        </w:rPr>
        <w:t>QoS</w:t>
      </w:r>
      <w:proofErr w:type="spellEnd"/>
      <w:r>
        <w:rPr>
          <w:rFonts w:eastAsia="맑은 고딕"/>
          <w:lang w:val="en-US" w:eastAsia="ko-KR"/>
        </w:rPr>
        <w:t xml:space="preserve"> characteristics so there seems no reason to take it only into account for carrier prioritization. It indeed limits the flexibility of UE implementation without clear benefit and brings unnecessary complexity in SPEC writing. In addition, it will be anyway left to UE implementation if the priority of NR V2X service is the same as that of LTE V2X service. </w:t>
      </w:r>
    </w:p>
    <w:p w:rsidR="006A7D40" w:rsidRDefault="006A7D40" w:rsidP="006A7D40">
      <w:pPr>
        <w:rPr>
          <w:rFonts w:eastAsia="맑은 고딕"/>
          <w:b/>
          <w:lang w:val="en-US" w:eastAsia="ko-KR"/>
        </w:rPr>
      </w:pPr>
      <w:r w:rsidRPr="004D5EA9">
        <w:rPr>
          <w:rFonts w:eastAsia="맑은 고딕"/>
          <w:b/>
          <w:lang w:val="en-US" w:eastAsia="ko-KR"/>
        </w:rPr>
        <w:t xml:space="preserve">Proposal </w:t>
      </w:r>
      <w:r>
        <w:rPr>
          <w:rFonts w:eastAsia="맑은 고딕"/>
          <w:b/>
          <w:lang w:val="en-US" w:eastAsia="ko-KR"/>
        </w:rPr>
        <w:t>3</w:t>
      </w:r>
      <w:r w:rsidRPr="004D5EA9">
        <w:rPr>
          <w:rFonts w:eastAsia="맑은 고딕"/>
          <w:b/>
          <w:lang w:val="en-US" w:eastAsia="ko-KR"/>
        </w:rPr>
        <w:t xml:space="preserve">: </w:t>
      </w:r>
      <w:r>
        <w:rPr>
          <w:rFonts w:eastAsia="맑은 고딕"/>
          <w:b/>
          <w:lang w:val="en-US" w:eastAsia="ko-KR"/>
        </w:rPr>
        <w:t xml:space="preserve">If the UE is configured by upper layer to perform SL communication for both LTE V2X service and NR V2X service and there are more than one carrier providing LTE SL configuration only and/or NR SL configuration only, the prioritization among the carriers is left to UE implementation. </w:t>
      </w:r>
    </w:p>
    <w:p w:rsidR="006A7D40" w:rsidRDefault="006A7D40" w:rsidP="006A7D40">
      <w:pPr>
        <w:rPr>
          <w:rFonts w:eastAsia="맑은 고딕"/>
          <w:lang w:val="en-US" w:eastAsia="ko-KR"/>
        </w:rPr>
      </w:pPr>
      <w:r>
        <w:rPr>
          <w:rFonts w:eastAsia="맑은 고딕"/>
          <w:lang w:val="en-US" w:eastAsia="ko-KR"/>
        </w:rPr>
        <w:t xml:space="preserve">The next issue is how to perform SL communication for both LTE V2X service and NR V2X service simultaneously. We think the only valid option is to acquire the SL configuration via autonomous SIB reading from the cell on the non-selected carrier. </w:t>
      </w:r>
    </w:p>
    <w:p w:rsidR="006A7D40" w:rsidRPr="008C1329" w:rsidRDefault="006A7D40" w:rsidP="006A7D40">
      <w:pPr>
        <w:rPr>
          <w:rFonts w:eastAsia="맑은 고딕"/>
          <w:b/>
          <w:lang w:val="en-US" w:eastAsia="ko-KR"/>
        </w:rPr>
      </w:pPr>
      <w:r w:rsidRPr="004D5EA9">
        <w:rPr>
          <w:rFonts w:eastAsia="맑은 고딕"/>
          <w:b/>
          <w:lang w:val="en-US" w:eastAsia="ko-KR"/>
        </w:rPr>
        <w:t xml:space="preserve">Proposal </w:t>
      </w:r>
      <w:r>
        <w:rPr>
          <w:rFonts w:eastAsia="맑은 고딕"/>
          <w:b/>
          <w:lang w:val="en-US" w:eastAsia="ko-KR"/>
        </w:rPr>
        <w:t>4</w:t>
      </w:r>
      <w:r w:rsidRPr="004D5EA9">
        <w:rPr>
          <w:rFonts w:eastAsia="맑은 고딕"/>
          <w:b/>
          <w:lang w:val="en-US" w:eastAsia="ko-KR"/>
        </w:rPr>
        <w:t xml:space="preserve">: </w:t>
      </w:r>
      <w:r>
        <w:rPr>
          <w:rFonts w:eastAsia="맑은 고딕"/>
          <w:b/>
          <w:lang w:val="en-US" w:eastAsia="ko-KR"/>
        </w:rPr>
        <w:t xml:space="preserve">If the UE is configured by upper layer to perform SL communication for both LTE V2X service and NR V2X service and selects one carrier providing only one RAT V2X configuration, the UE is allowed to read SIB from the cell on the non-selected carrier providing the other RAT V2X configuration if in coverage. </w:t>
      </w:r>
    </w:p>
    <w:p w:rsidR="006A7D40" w:rsidRDefault="006A7D40" w:rsidP="006A7D40">
      <w:pPr>
        <w:pStyle w:val="Heading1"/>
      </w:pPr>
      <w:r w:rsidRPr="00C62CDD">
        <w:rPr>
          <w:rFonts w:eastAsia="맑은 고딕"/>
          <w:lang w:eastAsia="ko-KR"/>
        </w:rPr>
        <w:t>C</w:t>
      </w:r>
      <w:r>
        <w:t>onclusion</w:t>
      </w:r>
    </w:p>
    <w:p w:rsidR="006A7D40" w:rsidRDefault="006A7D40" w:rsidP="006A7D40">
      <w:r>
        <w:t>Based on the above, RAN2 is requested to discuss and if possible agree on the following proposal:</w:t>
      </w:r>
    </w:p>
    <w:p w:rsidR="006A7D40" w:rsidRPr="004D5EA9" w:rsidRDefault="006A7D40" w:rsidP="006A7D40">
      <w:pPr>
        <w:rPr>
          <w:rFonts w:eastAsia="맑은 고딕"/>
          <w:b/>
          <w:lang w:val="en-US" w:eastAsia="ko-KR"/>
        </w:rPr>
      </w:pPr>
      <w:r w:rsidRPr="004D5EA9">
        <w:rPr>
          <w:rFonts w:eastAsia="맑은 고딕"/>
          <w:b/>
          <w:lang w:val="en-US" w:eastAsia="ko-KR"/>
        </w:rPr>
        <w:t xml:space="preserve">Proposal 1: </w:t>
      </w:r>
      <w:r>
        <w:rPr>
          <w:rFonts w:eastAsia="맑은 고딕"/>
          <w:b/>
          <w:lang w:val="en-US" w:eastAsia="ko-KR"/>
        </w:rPr>
        <w:t xml:space="preserve">If the UE is configured by upper layer to perform SL communication for both LTE V2X service and NR V2X service, the UE is in coverage in specific RAT(s) if there is any carrier providing SL configuration associated with specific RAT(s). </w:t>
      </w:r>
    </w:p>
    <w:p w:rsidR="006A7D40" w:rsidRPr="004D5EA9" w:rsidRDefault="006A7D40" w:rsidP="006A7D40">
      <w:pPr>
        <w:rPr>
          <w:rFonts w:eastAsia="맑은 고딕"/>
          <w:b/>
          <w:lang w:val="en-US" w:eastAsia="ko-KR"/>
        </w:rPr>
      </w:pPr>
      <w:r w:rsidRPr="004D5EA9">
        <w:rPr>
          <w:rFonts w:eastAsia="맑은 고딕"/>
          <w:b/>
          <w:lang w:val="en-US" w:eastAsia="ko-KR"/>
        </w:rPr>
        <w:t xml:space="preserve">Proposal </w:t>
      </w:r>
      <w:r>
        <w:rPr>
          <w:rFonts w:eastAsia="맑은 고딕"/>
          <w:b/>
          <w:lang w:val="en-US" w:eastAsia="ko-KR"/>
        </w:rPr>
        <w:t>2</w:t>
      </w:r>
      <w:r w:rsidRPr="004D5EA9">
        <w:rPr>
          <w:rFonts w:eastAsia="맑은 고딕"/>
          <w:b/>
          <w:lang w:val="en-US" w:eastAsia="ko-KR"/>
        </w:rPr>
        <w:t xml:space="preserve">: </w:t>
      </w:r>
      <w:r>
        <w:rPr>
          <w:rFonts w:eastAsia="맑은 고딕"/>
          <w:b/>
          <w:lang w:val="en-US" w:eastAsia="ko-KR"/>
        </w:rPr>
        <w:t xml:space="preserve">If the UE is in coverage for a specific RAT, it should be not allowed use pre-configuration for the specific RAT. </w:t>
      </w:r>
    </w:p>
    <w:p w:rsidR="006A7D40" w:rsidRDefault="006A7D40" w:rsidP="006A7D40">
      <w:pPr>
        <w:rPr>
          <w:rFonts w:eastAsia="맑은 고딕"/>
          <w:b/>
          <w:lang w:val="en-US" w:eastAsia="ko-KR"/>
        </w:rPr>
      </w:pPr>
      <w:r w:rsidRPr="004D5EA9">
        <w:rPr>
          <w:rFonts w:eastAsia="맑은 고딕"/>
          <w:b/>
          <w:lang w:val="en-US" w:eastAsia="ko-KR"/>
        </w:rPr>
        <w:t xml:space="preserve">Proposal </w:t>
      </w:r>
      <w:r>
        <w:rPr>
          <w:rFonts w:eastAsia="맑은 고딕"/>
          <w:b/>
          <w:lang w:val="en-US" w:eastAsia="ko-KR"/>
        </w:rPr>
        <w:t>3</w:t>
      </w:r>
      <w:r w:rsidRPr="004D5EA9">
        <w:rPr>
          <w:rFonts w:eastAsia="맑은 고딕"/>
          <w:b/>
          <w:lang w:val="en-US" w:eastAsia="ko-KR"/>
        </w:rPr>
        <w:t xml:space="preserve">: </w:t>
      </w:r>
      <w:r>
        <w:rPr>
          <w:rFonts w:eastAsia="맑은 고딕"/>
          <w:b/>
          <w:lang w:val="en-US" w:eastAsia="ko-KR"/>
        </w:rPr>
        <w:t xml:space="preserve">If the UE is configured by upper layer to perform SL communication for both LTE V2X service and NR V2X service and there are more than one carrier providing LTE SL configuration only and/or NR SL configuration only, the prioritization among the carriers is left to UE implementation. </w:t>
      </w:r>
    </w:p>
    <w:p w:rsidR="006A7D40" w:rsidRPr="008C1329" w:rsidRDefault="006A7D40" w:rsidP="006A7D40">
      <w:pPr>
        <w:rPr>
          <w:rFonts w:eastAsia="맑은 고딕"/>
          <w:b/>
          <w:lang w:val="en-US" w:eastAsia="ko-KR"/>
        </w:rPr>
      </w:pPr>
      <w:r w:rsidRPr="004D5EA9">
        <w:rPr>
          <w:rFonts w:eastAsia="맑은 고딕"/>
          <w:b/>
          <w:lang w:val="en-US" w:eastAsia="ko-KR"/>
        </w:rPr>
        <w:t xml:space="preserve">Proposal </w:t>
      </w:r>
      <w:r>
        <w:rPr>
          <w:rFonts w:eastAsia="맑은 고딕"/>
          <w:b/>
          <w:lang w:val="en-US" w:eastAsia="ko-KR"/>
        </w:rPr>
        <w:t>4</w:t>
      </w:r>
      <w:r w:rsidRPr="004D5EA9">
        <w:rPr>
          <w:rFonts w:eastAsia="맑은 고딕"/>
          <w:b/>
          <w:lang w:val="en-US" w:eastAsia="ko-KR"/>
        </w:rPr>
        <w:t xml:space="preserve">: </w:t>
      </w:r>
      <w:r>
        <w:rPr>
          <w:rFonts w:eastAsia="맑은 고딕"/>
          <w:b/>
          <w:lang w:val="en-US" w:eastAsia="ko-KR"/>
        </w:rPr>
        <w:t xml:space="preserve">If the UE is configured by upper layer to perform SL communication for both LTE V2X service and NR V2X service and selects one carrier providing only one RAT V2X configuration, the UE is allowed to read SIB from the cell on the non-selected carrier providing the other RAT V2X configuration if in coverage. </w:t>
      </w:r>
    </w:p>
    <w:p w:rsidR="006A7D40" w:rsidRPr="004D5EA9" w:rsidRDefault="006A7D40" w:rsidP="006A7D40">
      <w:pPr>
        <w:pStyle w:val="Heading1"/>
      </w:pPr>
      <w:r>
        <w:t>References</w:t>
      </w:r>
    </w:p>
    <w:p w:rsidR="006A7D40" w:rsidRDefault="006A7D40"/>
    <w:sectPr w:rsidR="006A7D40">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3C3DEC"/>
    <w:rsid w:val="00514295"/>
    <w:rsid w:val="006A7D40"/>
    <w:rsid w:val="00AE0CF6"/>
    <w:rsid w:val="00D466C5"/>
    <w:rsid w:val="00F075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35A90"/>
  <w15:chartTrackingRefBased/>
  <w15:docId w15:val="{34F749BA-8410-4A9F-B335-E32520FB5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정상엽/5G/6G표준Lab(SR)/Staff Engineer/삼성전자</cp:lastModifiedBy>
  <cp:revision>4</cp:revision>
  <dcterms:created xsi:type="dcterms:W3CDTF">2020-02-13T06:43:00Z</dcterms:created>
  <dcterms:modified xsi:type="dcterms:W3CDTF">2020-02-14T05:02:00Z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C:\Users\sy0123.jung.CORP\Documents\R2-192xxxx_Further discussion.docx</vt:lpwstr>
  </property>
</Properties>
</file>